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6D50D" w14:textId="77777777" w:rsidR="00B31F08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FC902D5" wp14:editId="2D7E5E6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81F54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5D66978E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43D10BB6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5BB18E3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29</w:t>
      </w:r>
      <w:r w:rsidRPr="0080427A">
        <w:rPr>
          <w:rFonts w:ascii="Century" w:hAnsi="Century"/>
          <w:b/>
          <w:lang w:val="uk-UA"/>
        </w:rPr>
        <w:t xml:space="preserve"> </w:t>
      </w:r>
      <w:r w:rsidRPr="0080427A">
        <w:rPr>
          <w:rFonts w:ascii="Century" w:hAnsi="Century"/>
          <w:b/>
          <w:caps/>
          <w:lang w:val="uk-UA"/>
        </w:rPr>
        <w:t>сесія восьмого скликання</w:t>
      </w:r>
    </w:p>
    <w:p w14:paraId="35B69927" w14:textId="77777777" w:rsidR="00B31F08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b/>
          <w:sz w:val="32"/>
          <w:szCs w:val="32"/>
        </w:rPr>
        <w:t>РІШЕННЯ №</w:t>
      </w:r>
    </w:p>
    <w:p w14:paraId="391E3B18" w14:textId="77777777" w:rsidR="00B31F08" w:rsidRPr="002C1F73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sz w:val="26"/>
          <w:szCs w:val="26"/>
        </w:rPr>
        <w:t xml:space="preserve"> </w:t>
      </w:r>
    </w:p>
    <w:p w14:paraId="57CDDDF6" w14:textId="25227AD6" w:rsidR="00B31F08" w:rsidRPr="00B31F08" w:rsidRDefault="00B31F08" w:rsidP="00B31F08">
      <w:pPr>
        <w:rPr>
          <w:rFonts w:ascii="Century" w:hAnsi="Century"/>
        </w:rPr>
      </w:pPr>
      <w:r w:rsidRPr="00B31F08">
        <w:rPr>
          <w:rFonts w:ascii="Century" w:hAnsi="Century"/>
        </w:rPr>
        <w:t>16 березня 2023 року</w:t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  <w:t xml:space="preserve">               м. Городок</w:t>
      </w:r>
    </w:p>
    <w:p w14:paraId="006D3C06" w14:textId="77777777" w:rsidR="00A875C5" w:rsidRPr="00B31F08" w:rsidRDefault="00A875C5" w:rsidP="00B31F08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B31F08">
        <w:rPr>
          <w:rFonts w:ascii="Century" w:hAnsi="Century"/>
          <w:lang w:eastAsia="uk-UA"/>
        </w:rPr>
        <w:t> </w:t>
      </w:r>
    </w:p>
    <w:p w14:paraId="547C2877" w14:textId="10627704" w:rsidR="00602AC6" w:rsidRPr="00B31F08" w:rsidRDefault="00602AC6" w:rsidP="00B31F08">
      <w:pPr>
        <w:spacing w:line="276" w:lineRule="auto"/>
        <w:jc w:val="both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Про затвердження проекту землеустрою щодо відведення</w:t>
      </w:r>
      <w:r w:rsidR="00B31F08" w:rsidRPr="00B31F08">
        <w:rPr>
          <w:rFonts w:ascii="Century" w:hAnsi="Century"/>
          <w:b/>
          <w:color w:val="000000" w:themeColor="text1"/>
        </w:rPr>
        <w:t xml:space="preserve"> земельної ділянки для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розміщення та експлуатації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основних,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підсобних і допоміжних будівель та споруд будівельних організацій та підприємств (КВЦПЗ 11.03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), що розташована: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B31F08"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Львівська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обл.,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Львівський  р-н, с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.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Мшана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;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кадастровий номер: 4620985600:02:000:00</w:t>
      </w:r>
      <w:r w:rsidR="00E33A5F">
        <w:rPr>
          <w:rFonts w:ascii="Century" w:hAnsi="Century"/>
          <w:b/>
          <w:color w:val="000000" w:themeColor="text1"/>
          <w:shd w:val="clear" w:color="auto" w:fill="FFFFFF"/>
        </w:rPr>
        <w:t>28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 та надання дозволу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на виготовлення звіту з експертної грошової оцінки земельної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ділянки.</w:t>
      </w:r>
    </w:p>
    <w:p w14:paraId="3A29514C" w14:textId="77777777" w:rsidR="00602AC6" w:rsidRPr="00B31F08" w:rsidRDefault="00602AC6" w:rsidP="00B31F08">
      <w:pPr>
        <w:tabs>
          <w:tab w:val="left" w:pos="3285"/>
        </w:tabs>
        <w:spacing w:line="276" w:lineRule="auto"/>
        <w:rPr>
          <w:rFonts w:ascii="Century" w:hAnsi="Century"/>
          <w:b/>
          <w:color w:val="000000" w:themeColor="text1"/>
        </w:rPr>
      </w:pPr>
    </w:p>
    <w:p w14:paraId="0EEC5E61" w14:textId="7342F2F0" w:rsidR="00B31F08" w:rsidRPr="00B31F08" w:rsidRDefault="00602AC6" w:rsidP="00B31F08">
      <w:pPr>
        <w:tabs>
          <w:tab w:val="left" w:pos="3285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          Розглянувши лист ПП «Фірма «СОМГІЗ»  </w:t>
      </w:r>
      <w:proofErr w:type="spellStart"/>
      <w:r w:rsidRPr="00B31F08">
        <w:rPr>
          <w:rFonts w:ascii="Century" w:hAnsi="Century"/>
          <w:color w:val="000000" w:themeColor="text1"/>
        </w:rPr>
        <w:t>вих</w:t>
      </w:r>
      <w:proofErr w:type="spellEnd"/>
      <w:r w:rsidRPr="00B31F08">
        <w:rPr>
          <w:rFonts w:ascii="Century" w:hAnsi="Century"/>
          <w:color w:val="000000" w:themeColor="text1"/>
        </w:rPr>
        <w:t>. №</w:t>
      </w:r>
      <w:r w:rsidR="00E075B8" w:rsidRPr="00B31F08">
        <w:rPr>
          <w:rFonts w:ascii="Century" w:hAnsi="Century"/>
          <w:color w:val="000000" w:themeColor="text1"/>
        </w:rPr>
        <w:t>7</w:t>
      </w:r>
      <w:r w:rsidR="00ED34C7">
        <w:rPr>
          <w:rFonts w:ascii="Century" w:hAnsi="Century"/>
          <w:color w:val="000000" w:themeColor="text1"/>
        </w:rPr>
        <w:t>5</w:t>
      </w:r>
      <w:bookmarkStart w:id="0" w:name="_GoBack"/>
      <w:bookmarkEnd w:id="0"/>
      <w:r w:rsidRPr="00B31F08">
        <w:rPr>
          <w:rFonts w:ascii="Century" w:hAnsi="Century"/>
          <w:color w:val="000000" w:themeColor="text1"/>
        </w:rPr>
        <w:t xml:space="preserve"> від  22.02.2023р. щодо розгляду та затвердження проекту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 xml:space="preserve"> площею </w:t>
      </w:r>
      <w:r w:rsidR="005D49BD">
        <w:rPr>
          <w:rFonts w:ascii="Century" w:hAnsi="Century"/>
          <w:color w:val="000000" w:themeColor="text1"/>
        </w:rPr>
        <w:t xml:space="preserve">2,2260 га, </w:t>
      </w:r>
      <w:r w:rsidRPr="00B31F08">
        <w:rPr>
          <w:rFonts w:ascii="Century" w:hAnsi="Century"/>
          <w:color w:val="000000" w:themeColor="text1"/>
        </w:rPr>
        <w:t xml:space="preserve">для розміщення та експлуатації </w:t>
      </w:r>
      <w:r w:rsidR="00E075B8" w:rsidRPr="00B31F08">
        <w:rPr>
          <w:rFonts w:ascii="Century" w:hAnsi="Century"/>
          <w:color w:val="000000" w:themeColor="text1"/>
        </w:rPr>
        <w:t xml:space="preserve">основних, підсобних і допоміжних будівель та споруд будівельних організацій та підприємств (КВЦПЗ </w:t>
      </w:r>
      <w:r w:rsidRPr="00B31F08">
        <w:rPr>
          <w:rFonts w:ascii="Century" w:hAnsi="Century"/>
          <w:color w:val="000000" w:themeColor="text1"/>
        </w:rPr>
        <w:t>11</w:t>
      </w:r>
      <w:r w:rsidR="00E075B8" w:rsidRPr="00B31F08">
        <w:rPr>
          <w:rFonts w:ascii="Century" w:hAnsi="Century"/>
          <w:color w:val="000000" w:themeColor="text1"/>
        </w:rPr>
        <w:t>.03</w:t>
      </w:r>
      <w:r w:rsidRPr="00B31F08">
        <w:rPr>
          <w:rFonts w:ascii="Century" w:hAnsi="Century"/>
          <w:color w:val="000000" w:themeColor="text1"/>
        </w:rPr>
        <w:t xml:space="preserve">), що розташована: Львівська обл., </w:t>
      </w:r>
      <w:r w:rsidR="00E075B8" w:rsidRPr="00B31F08">
        <w:rPr>
          <w:rFonts w:ascii="Century" w:hAnsi="Century"/>
          <w:color w:val="000000" w:themeColor="text1"/>
        </w:rPr>
        <w:t xml:space="preserve">Львівський </w:t>
      </w:r>
      <w:r w:rsidRPr="00B31F08">
        <w:rPr>
          <w:rFonts w:ascii="Century" w:hAnsi="Century"/>
          <w:color w:val="000000" w:themeColor="text1"/>
        </w:rPr>
        <w:t xml:space="preserve"> р-н, </w:t>
      </w:r>
      <w:r w:rsidR="00E075B8" w:rsidRPr="00B31F08">
        <w:rPr>
          <w:rFonts w:ascii="Century" w:hAnsi="Century"/>
          <w:color w:val="000000" w:themeColor="text1"/>
        </w:rPr>
        <w:t>с. Мшана</w:t>
      </w:r>
      <w:r w:rsidRPr="00B31F08">
        <w:rPr>
          <w:rFonts w:ascii="Century" w:hAnsi="Century"/>
          <w:color w:val="000000" w:themeColor="text1"/>
        </w:rPr>
        <w:t xml:space="preserve">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E33A5F">
        <w:rPr>
          <w:rFonts w:ascii="Century" w:hAnsi="Century"/>
          <w:color w:val="000000" w:themeColor="text1"/>
          <w:shd w:val="clear" w:color="auto" w:fill="FFFFFF"/>
        </w:rPr>
        <w:t>28</w:t>
      </w:r>
      <w:r w:rsidRPr="00B31F08">
        <w:rPr>
          <w:rFonts w:ascii="Century" w:hAnsi="Century"/>
          <w:color w:val="000000" w:themeColor="text1"/>
        </w:rPr>
        <w:t>, проект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>, розроблений ТзОВ «ГЕО ВЕСТ СИСТЕМА»</w:t>
      </w:r>
      <w:r w:rsidRPr="00B31F08">
        <w:rPr>
          <w:rFonts w:ascii="Century" w:hAnsi="Century"/>
          <w:color w:val="000000" w:themeColor="text1"/>
        </w:rPr>
        <w:t>,  з метою подальшого продажу  земельної ділянки на земельних торгах у формі електронного аукціону,</w:t>
      </w:r>
      <w:r w:rsidR="00E075B8" w:rsidRPr="00B31F08">
        <w:rPr>
          <w:rFonts w:ascii="Century" w:hAnsi="Century"/>
          <w:color w:val="000000" w:themeColor="text1"/>
        </w:rPr>
        <w:t xml:space="preserve"> враховуючи пропозиції </w:t>
      </w:r>
      <w:r w:rsidR="00B31F08" w:rsidRPr="00B31F08">
        <w:rPr>
          <w:rFonts w:ascii="Century" w:hAnsi="Century"/>
        </w:rPr>
        <w:t>постійної депутатської комісії з питань земельних ресурсів, АПК, містобудування, охорони довкілля,</w:t>
      </w:r>
      <w:r w:rsidR="00E075B8"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 127, 135-139 Земельного</w:t>
      </w:r>
      <w:r w:rsidR="00B31F08" w:rsidRPr="00B31F08">
        <w:rPr>
          <w:rFonts w:ascii="Century" w:hAnsi="Century"/>
          <w:color w:val="000000" w:themeColor="text1"/>
        </w:rPr>
        <w:t xml:space="preserve"> кодексу України, міська рада</w:t>
      </w:r>
    </w:p>
    <w:p w14:paraId="5C48F58A" w14:textId="0809B689" w:rsidR="00602AC6" w:rsidRPr="00B31F08" w:rsidRDefault="00602AC6" w:rsidP="00B31F08">
      <w:pPr>
        <w:spacing w:line="276" w:lineRule="auto"/>
        <w:ind w:right="103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В И Р І Ш И Л А :</w:t>
      </w:r>
    </w:p>
    <w:p w14:paraId="7600A1EC" w14:textId="4C977FEC" w:rsidR="00602AC6" w:rsidRPr="00B31F08" w:rsidRDefault="00B31F08" w:rsidP="00B31F08">
      <w:pPr>
        <w:spacing w:line="276" w:lineRule="auto"/>
        <w:ind w:right="103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>1.</w:t>
      </w:r>
      <w:r w:rsidR="00602AC6" w:rsidRPr="00B31F08">
        <w:rPr>
          <w:rFonts w:ascii="Century" w:hAnsi="Century"/>
          <w:color w:val="000000" w:themeColor="text1"/>
        </w:rPr>
        <w:t xml:space="preserve">Затвердити  проект землеустрою щодо відведення земельної ділянки площею </w:t>
      </w:r>
      <w:r w:rsidR="005D49BD">
        <w:rPr>
          <w:rFonts w:ascii="Century" w:hAnsi="Century"/>
          <w:color w:val="000000" w:themeColor="text1"/>
        </w:rPr>
        <w:t xml:space="preserve">2,2260 га, </w:t>
      </w:r>
      <w:r w:rsidR="00E075B8" w:rsidRPr="00B31F08">
        <w:rPr>
          <w:rFonts w:ascii="Century" w:hAnsi="Century"/>
          <w:color w:val="000000" w:themeColor="text1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 р-н, с. Мшана;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E33A5F">
        <w:rPr>
          <w:rFonts w:ascii="Century" w:hAnsi="Century"/>
          <w:color w:val="000000" w:themeColor="text1"/>
          <w:shd w:val="clear" w:color="auto" w:fill="FFFFFF"/>
        </w:rPr>
        <w:t>28</w:t>
      </w:r>
      <w:r w:rsidR="00602AC6" w:rsidRPr="00B31F08">
        <w:rPr>
          <w:rFonts w:ascii="Century" w:hAnsi="Century"/>
          <w:color w:val="000000" w:themeColor="text1"/>
        </w:rPr>
        <w:t>.</w:t>
      </w:r>
    </w:p>
    <w:p w14:paraId="723DDEC8" w14:textId="01A6F6BE" w:rsidR="00183443" w:rsidRPr="00B31F08" w:rsidRDefault="00E075B8" w:rsidP="00B31F08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Змінити цільове призначення земельної ділянки площею </w:t>
      </w:r>
      <w:r w:rsidR="005D49BD">
        <w:rPr>
          <w:rFonts w:ascii="Century" w:hAnsi="Century"/>
          <w:color w:val="000000" w:themeColor="text1"/>
        </w:rPr>
        <w:t xml:space="preserve">2,2260 га, </w:t>
      </w:r>
      <w:r w:rsidRPr="00B31F08">
        <w:rPr>
          <w:rFonts w:ascii="Century" w:hAnsi="Century"/>
          <w:color w:val="000000" w:themeColor="text1"/>
        </w:rPr>
        <w:t xml:space="preserve">що розташована: </w:t>
      </w:r>
      <w:r w:rsidR="002C4210" w:rsidRPr="00B31F08">
        <w:rPr>
          <w:rFonts w:ascii="Century" w:hAnsi="Century"/>
          <w:color w:val="000000" w:themeColor="text1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E33A5F">
        <w:rPr>
          <w:rFonts w:ascii="Century" w:hAnsi="Century"/>
          <w:color w:val="000000" w:themeColor="text1"/>
          <w:shd w:val="clear" w:color="auto" w:fill="FFFFFF"/>
        </w:rPr>
        <w:t>28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 </w:t>
      </w:r>
      <w:r w:rsidR="002C4210" w:rsidRPr="00B31F08">
        <w:rPr>
          <w:rFonts w:ascii="Century" w:hAnsi="Century"/>
          <w:color w:val="000000" w:themeColor="text1"/>
        </w:rPr>
        <w:t>із «</w:t>
      </w:r>
      <w:r w:rsidRPr="00B31F08">
        <w:rPr>
          <w:rFonts w:ascii="Century" w:hAnsi="Century"/>
          <w:color w:val="000000" w:themeColor="text1"/>
        </w:rPr>
        <w:t>земельні ділянки</w:t>
      </w:r>
      <w:r w:rsidR="002C4210" w:rsidRPr="00B31F08">
        <w:rPr>
          <w:rFonts w:ascii="Century" w:hAnsi="Century"/>
          <w:color w:val="000000" w:themeColor="text1"/>
        </w:rPr>
        <w:t xml:space="preserve"> запасу (земельні ділянки, які не надані у власність або користування громадянам чи юридичним особам) (КВЦПЗ 01.17)</w:t>
      </w:r>
      <w:r w:rsidRPr="00B31F08">
        <w:rPr>
          <w:rFonts w:ascii="Century" w:hAnsi="Century"/>
          <w:color w:val="000000" w:themeColor="text1"/>
        </w:rPr>
        <w:t>» - встановивши цільове призначення – «</w:t>
      </w:r>
      <w:r w:rsidR="002C4210" w:rsidRPr="00B31F08">
        <w:rPr>
          <w:rFonts w:ascii="Century" w:hAnsi="Century"/>
          <w:color w:val="000000" w:themeColor="text1"/>
        </w:rPr>
        <w:t>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Pr="00B31F08">
        <w:rPr>
          <w:rFonts w:ascii="Century" w:hAnsi="Century"/>
          <w:color w:val="000000" w:themeColor="text1"/>
        </w:rPr>
        <w:t>»</w:t>
      </w:r>
      <w:r w:rsidR="002C4210" w:rsidRPr="00B31F08">
        <w:rPr>
          <w:rFonts w:ascii="Century" w:hAnsi="Century"/>
          <w:color w:val="000000" w:themeColor="text1"/>
        </w:rPr>
        <w:t xml:space="preserve"> та віднести </w:t>
      </w:r>
      <w:r w:rsidR="008A2B85" w:rsidRPr="00B31F08">
        <w:rPr>
          <w:rFonts w:ascii="Century" w:hAnsi="Century"/>
          <w:color w:val="000000" w:themeColor="text1"/>
        </w:rPr>
        <w:t xml:space="preserve">земельну ділянку </w:t>
      </w:r>
      <w:r w:rsidR="002C4210" w:rsidRPr="00B31F08">
        <w:rPr>
          <w:rFonts w:ascii="Century" w:hAnsi="Century"/>
          <w:color w:val="000000" w:themeColor="text1"/>
        </w:rPr>
        <w:t xml:space="preserve">до категорії земель: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lastRenderedPageBreak/>
        <w:t>землі промисловості, транспорту, електронних комунікацій, енергетики, оборони та іншого призначення.</w:t>
      </w:r>
    </w:p>
    <w:p w14:paraId="1150BF11" w14:textId="2F5DA1A8" w:rsidR="00602AC6" w:rsidRPr="00B31F08" w:rsidRDefault="00602AC6" w:rsidP="00B31F08">
      <w:pPr>
        <w:pStyle w:val="11"/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  <w:sz w:val="24"/>
          <w:szCs w:val="24"/>
          <w:lang w:val="uk-UA"/>
        </w:rPr>
      </w:pP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5D49BD">
        <w:rPr>
          <w:rFonts w:ascii="Century" w:hAnsi="Century"/>
          <w:color w:val="000000" w:themeColor="text1"/>
        </w:rPr>
        <w:t xml:space="preserve">2,2260 га,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що розташована: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4620985600:02:000:00</w:t>
      </w:r>
      <w:r w:rsidR="00E33A5F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28</w:t>
      </w:r>
      <w:r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 xml:space="preserve">;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землі промисловості, транспорту, електронних комунікацій, енергетики, оборони та іншого призначення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; цільове призначення –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за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Городоцькою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міською радою.</w:t>
      </w:r>
    </w:p>
    <w:p w14:paraId="61BEAB0B" w14:textId="0B73DD00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4. </w:t>
      </w:r>
      <w:r w:rsidR="00602AC6" w:rsidRPr="00B31F08">
        <w:rPr>
          <w:rFonts w:ascii="Century" w:hAnsi="Century"/>
          <w:color w:val="000000" w:themeColor="text1"/>
        </w:rPr>
        <w:t xml:space="preserve">Надати дозвіл на виготовлення звіту з експертної грошової оцінки земельної ділянки площею </w:t>
      </w:r>
      <w:r w:rsidR="005D49BD">
        <w:rPr>
          <w:rFonts w:ascii="Century" w:hAnsi="Century"/>
          <w:color w:val="000000" w:themeColor="text1"/>
        </w:rPr>
        <w:t xml:space="preserve">2,2260 га, </w:t>
      </w:r>
      <w:r w:rsidR="002C4210" w:rsidRPr="00B31F08">
        <w:rPr>
          <w:rFonts w:ascii="Century" w:hAnsi="Century"/>
          <w:color w:val="000000" w:themeColor="text1"/>
        </w:rPr>
        <w:t xml:space="preserve">що розташована: 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E33A5F">
        <w:rPr>
          <w:rFonts w:ascii="Century" w:hAnsi="Century"/>
          <w:color w:val="000000" w:themeColor="text1"/>
          <w:shd w:val="clear" w:color="auto" w:fill="FFFFFF"/>
        </w:rPr>
        <w:t>28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="002C4210" w:rsidRPr="00B31F08">
        <w:rPr>
          <w:rFonts w:ascii="Century" w:hAnsi="Century"/>
          <w:color w:val="000000" w:themeColor="text1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2C4210" w:rsidRPr="00B31F08">
        <w:rPr>
          <w:rFonts w:ascii="Century" w:hAnsi="Century"/>
          <w:color w:val="000000" w:themeColor="text1"/>
        </w:rPr>
        <w:t>; цільове призначення – 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="00602AC6" w:rsidRPr="00B31F08">
        <w:rPr>
          <w:rFonts w:ascii="Century" w:hAnsi="Century"/>
          <w:color w:val="000000" w:themeColor="text1"/>
          <w:shd w:val="clear" w:color="auto" w:fill="FFFFFF"/>
        </w:rPr>
        <w:t>,</w:t>
      </w:r>
      <w:r w:rsidR="00602AC6" w:rsidRPr="00B31F08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6AB4A3DA" w14:textId="24CBEEFE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5. </w:t>
      </w:r>
      <w:r w:rsidR="00602AC6" w:rsidRPr="00B31F08">
        <w:rPr>
          <w:rFonts w:ascii="Century" w:hAnsi="Century"/>
          <w:color w:val="000000" w:themeColor="text1"/>
        </w:rPr>
        <w:t xml:space="preserve">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2C4210" w:rsidRPr="00B31F08">
        <w:rPr>
          <w:rFonts w:ascii="Century" w:hAnsi="Century"/>
          <w:color w:val="000000" w:themeColor="text1"/>
        </w:rPr>
        <w:t>4</w:t>
      </w:r>
      <w:r w:rsidR="00602AC6" w:rsidRPr="00B31F08">
        <w:rPr>
          <w:rFonts w:ascii="Century" w:hAnsi="Century"/>
          <w:color w:val="000000" w:themeColor="text1"/>
        </w:rPr>
        <w:t xml:space="preserve"> даного Рішення.</w:t>
      </w:r>
    </w:p>
    <w:p w14:paraId="7DA47B8B" w14:textId="4802FBFD" w:rsidR="002C4210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  <w:r w:rsidRPr="00B31F08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0D6B1A" w14:textId="77777777" w:rsidR="00B31F08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</w:p>
    <w:p w14:paraId="0F480A24" w14:textId="236CB147" w:rsidR="00FF50E2" w:rsidRPr="00B31F08" w:rsidRDefault="00FF50E2" w:rsidP="00B31F0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B31F0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</w:t>
      </w:r>
      <w:r w:rsidR="00B31F08">
        <w:rPr>
          <w:rFonts w:ascii="Century" w:hAnsi="Century"/>
          <w:b/>
          <w:color w:val="000000"/>
          <w:lang w:val="uk-UA" w:eastAsia="uk-UA"/>
        </w:rPr>
        <w:t xml:space="preserve">             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06EFB" w:rsidRPr="00B31F08">
        <w:rPr>
          <w:rFonts w:ascii="Century" w:hAnsi="Century"/>
          <w:b/>
          <w:color w:val="000000"/>
          <w:lang w:val="uk-UA" w:eastAsia="uk-UA"/>
        </w:rPr>
        <w:t>Володимир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B31F08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</w:rPr>
      </w:pPr>
    </w:p>
    <w:p w14:paraId="54B6F4B5" w14:textId="77777777" w:rsidR="00CE2311" w:rsidRPr="00B936DC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B936DC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B936DC" w:rsidRDefault="00D532B8" w:rsidP="00CE2311">
      <w:pPr>
        <w:ind w:right="99"/>
        <w:jc w:val="center"/>
      </w:pPr>
    </w:p>
    <w:sectPr w:rsidR="00D532B8" w:rsidRPr="00B936DC" w:rsidSect="003032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3"/>
  </w:num>
  <w:num w:numId="14">
    <w:abstractNumId w:val="11"/>
  </w:num>
  <w:num w:numId="15">
    <w:abstractNumId w:val="13"/>
  </w:num>
  <w:num w:numId="16">
    <w:abstractNumId w:val="14"/>
  </w:num>
  <w:num w:numId="17">
    <w:abstractNumId w:val="21"/>
  </w:num>
  <w:num w:numId="18">
    <w:abstractNumId w:val="15"/>
  </w:num>
  <w:num w:numId="19">
    <w:abstractNumId w:val="22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325F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7ACD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51070"/>
    <w:rsid w:val="0057180E"/>
    <w:rsid w:val="005B04AB"/>
    <w:rsid w:val="005B749F"/>
    <w:rsid w:val="005C01F2"/>
    <w:rsid w:val="005D0CE3"/>
    <w:rsid w:val="005D49BD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4CE1"/>
    <w:rsid w:val="00A5154D"/>
    <w:rsid w:val="00A82BEF"/>
    <w:rsid w:val="00A875C5"/>
    <w:rsid w:val="00A91979"/>
    <w:rsid w:val="00A9539A"/>
    <w:rsid w:val="00AA2AFD"/>
    <w:rsid w:val="00AB1B4A"/>
    <w:rsid w:val="00AB1E13"/>
    <w:rsid w:val="00AB3D64"/>
    <w:rsid w:val="00AE2C0D"/>
    <w:rsid w:val="00B31F08"/>
    <w:rsid w:val="00B343FF"/>
    <w:rsid w:val="00B354BC"/>
    <w:rsid w:val="00B71F10"/>
    <w:rsid w:val="00B72B7A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33A5F"/>
    <w:rsid w:val="00E457C4"/>
    <w:rsid w:val="00E664C7"/>
    <w:rsid w:val="00E80006"/>
    <w:rsid w:val="00E94479"/>
    <w:rsid w:val="00EB78DC"/>
    <w:rsid w:val="00EC0220"/>
    <w:rsid w:val="00EC2658"/>
    <w:rsid w:val="00ED0E13"/>
    <w:rsid w:val="00ED34C7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tc2">
    <w:name w:val="tc2"/>
    <w:basedOn w:val="a"/>
    <w:rsid w:val="00B31F08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2569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Stavovui Admin</cp:lastModifiedBy>
  <cp:revision>11</cp:revision>
  <cp:lastPrinted>2023-02-23T09:22:00Z</cp:lastPrinted>
  <dcterms:created xsi:type="dcterms:W3CDTF">2023-02-23T08:45:00Z</dcterms:created>
  <dcterms:modified xsi:type="dcterms:W3CDTF">2023-02-23T12:20:00Z</dcterms:modified>
</cp:coreProperties>
</file>